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1CAB7391" w:rsidR="00D2744B" w:rsidRDefault="00882424" w:rsidP="002877FA">
      <w:pPr>
        <w:spacing w:line="240" w:lineRule="auto"/>
        <w:ind w:right="180"/>
        <w:rPr>
          <w:rFonts w:ascii="Georgia" w:eastAsia="Georgia" w:hAnsi="Georgia" w:cs="Georgia"/>
          <w:b/>
          <w:color w:val="1D1C1D"/>
          <w:sz w:val="36"/>
          <w:szCs w:val="36"/>
        </w:rPr>
      </w:pPr>
      <w:r>
        <w:rPr>
          <w:rFonts w:ascii="Georgia" w:eastAsia="Georgia" w:hAnsi="Georgia" w:cs="Georgia"/>
          <w:b/>
          <w:color w:val="1D1C1D"/>
          <w:sz w:val="36"/>
          <w:szCs w:val="36"/>
        </w:rPr>
        <w:t>Rachel Molina</w:t>
      </w:r>
    </w:p>
    <w:p w14:paraId="242C5CE3" w14:textId="74729142" w:rsidR="008E6864" w:rsidRDefault="002877FA" w:rsidP="008E6864">
      <w:pPr>
        <w:spacing w:before="240"/>
        <w:ind w:right="180"/>
        <w:rPr>
          <w:color w:val="1D1C1D"/>
          <w:sz w:val="20"/>
          <w:szCs w:val="20"/>
        </w:rPr>
      </w:pPr>
      <w:r w:rsidRPr="008E6864">
        <w:rPr>
          <w:rFonts w:ascii="Georgia" w:eastAsia="Georgia" w:hAnsi="Georgia" w:cs="Georgia"/>
          <w:b/>
          <w:noProof/>
          <w:color w:val="1D1C1D"/>
          <w:sz w:val="32"/>
          <w:szCs w:val="32"/>
        </w:rPr>
        <mc:AlternateContent>
          <mc:Choice Requires="wps">
            <w:drawing>
              <wp:anchor distT="0" distB="0" distL="114300" distR="114300" simplePos="0" relativeHeight="251659264" behindDoc="0" locked="0" layoutInCell="1" allowOverlap="1" wp14:anchorId="52342419" wp14:editId="493B08B3">
                <wp:simplePos x="0" y="0"/>
                <wp:positionH relativeFrom="column">
                  <wp:posOffset>7620</wp:posOffset>
                </wp:positionH>
                <wp:positionV relativeFrom="paragraph">
                  <wp:posOffset>71755</wp:posOffset>
                </wp:positionV>
                <wp:extent cx="634365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343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646D6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5.65pt" to="50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" strokecolor="black [3040]" strokeweight="2.25pt"/>
            </w:pict>
          </mc:Fallback>
        </mc:AlternateContent>
      </w:r>
      <w:r w:rsidR="00882424" w:rsidRPr="008E6864">
        <w:rPr>
          <w:color w:val="1D1C1D"/>
          <w:sz w:val="20"/>
          <w:szCs w:val="20"/>
        </w:rPr>
        <w:t>(513) 516-7180</w:t>
      </w:r>
      <w:r w:rsidRPr="008E6864">
        <w:rPr>
          <w:color w:val="1D1C1D"/>
          <w:sz w:val="20"/>
          <w:szCs w:val="20"/>
        </w:rPr>
        <w:t xml:space="preserve"> | </w:t>
      </w:r>
      <w:hyperlink r:id="rId5" w:history="1">
        <w:r w:rsidR="00882424" w:rsidRPr="008E6864">
          <w:rPr>
            <w:rStyle w:val="Hyperlink"/>
            <w:sz w:val="20"/>
            <w:szCs w:val="20"/>
          </w:rPr>
          <w:t>ramolin@iu.edu</w:t>
        </w:r>
      </w:hyperlink>
      <w:r w:rsidR="00882424" w:rsidRPr="008E6864">
        <w:rPr>
          <w:color w:val="1D1C1D"/>
          <w:sz w:val="20"/>
          <w:szCs w:val="20"/>
        </w:rPr>
        <w:t xml:space="preserve"> </w:t>
      </w:r>
      <w:r w:rsidRPr="008E6864">
        <w:rPr>
          <w:color w:val="1D1C1D"/>
          <w:sz w:val="20"/>
          <w:szCs w:val="20"/>
        </w:rPr>
        <w:t xml:space="preserve">| </w:t>
      </w:r>
      <w:r w:rsidR="00882424" w:rsidRPr="008E6864">
        <w:rPr>
          <w:color w:val="1D1C1D"/>
          <w:sz w:val="20"/>
          <w:szCs w:val="20"/>
        </w:rPr>
        <w:t>8759 Fielding Lane Indianapolis, IN 46239</w:t>
      </w:r>
    </w:p>
    <w:p w14:paraId="29B58A17" w14:textId="121AABAA" w:rsidR="00C96814" w:rsidRDefault="00C96814" w:rsidP="00C96814">
      <w:pPr>
        <w:spacing w:after="240"/>
        <w:ind w:right="180"/>
        <w:rPr>
          <w:color w:val="1D1C1D"/>
          <w:sz w:val="20"/>
          <w:szCs w:val="20"/>
        </w:rPr>
      </w:pPr>
      <w:r w:rsidRPr="008E6864">
        <w:rPr>
          <w:rFonts w:ascii="Georgia" w:eastAsia="Georgia" w:hAnsi="Georgia" w:cs="Georgia"/>
          <w:b/>
          <w:noProof/>
          <w:color w:val="1D1C1D"/>
          <w:sz w:val="32"/>
          <w:szCs w:val="32"/>
        </w:rPr>
        <mc:AlternateContent>
          <mc:Choice Requires="wps">
            <w:drawing>
              <wp:anchor distT="0" distB="0" distL="114300" distR="114300" simplePos="0" relativeHeight="251663360" behindDoc="1" locked="0" layoutInCell="1" allowOverlap="1" wp14:anchorId="76A75E2B" wp14:editId="141A1F9A">
                <wp:simplePos x="0" y="0"/>
                <wp:positionH relativeFrom="margin">
                  <wp:posOffset>0</wp:posOffset>
                </wp:positionH>
                <wp:positionV relativeFrom="paragraph">
                  <wp:posOffset>244475</wp:posOffset>
                </wp:positionV>
                <wp:extent cx="634365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6343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EE066D" id="Straight Connector 3" o:spid="_x0000_s1026" style="position:absolute;z-index:-251653120;visibility:visible;mso-wrap-style:square;mso-wrap-distance-left:9pt;mso-wrap-distance-top:0;mso-wrap-distance-right:9pt;mso-wrap-distance-bottom:0;mso-position-horizontal:absolute;mso-position-horizontal-relative:margin;mso-position-vertical:absolute;mso-position-vertical-relative:text" from="0,19.25pt" to="499.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" strokecolor="black [3040]" strokeweight="2.25pt">
                <w10:wrap anchorx="margin"/>
              </v:line>
            </w:pict>
          </mc:Fallback>
        </mc:AlternateContent>
      </w:r>
      <w:r w:rsidR="00882424" w:rsidRPr="008E6864">
        <w:rPr>
          <w:color w:val="1D1C1D"/>
          <w:sz w:val="20"/>
          <w:szCs w:val="20"/>
        </w:rPr>
        <w:t xml:space="preserve"> </w:t>
      </w:r>
      <w:hyperlink r:id="rId6" w:history="1">
        <w:r w:rsidR="00882424" w:rsidRPr="008E6864">
          <w:rPr>
            <w:rStyle w:val="Hyperlink"/>
            <w:sz w:val="20"/>
            <w:szCs w:val="20"/>
          </w:rPr>
          <w:t>https://www.linkedin.com/in/rachel-s-molina/</w:t>
        </w:r>
      </w:hyperlink>
      <w:r w:rsidR="00882424" w:rsidRPr="008E6864">
        <w:rPr>
          <w:color w:val="1D1C1D"/>
          <w:sz w:val="20"/>
          <w:szCs w:val="20"/>
        </w:rPr>
        <w:t xml:space="preserve"> </w:t>
      </w:r>
    </w:p>
    <w:p w14:paraId="243861F7" w14:textId="5DD0214E" w:rsidR="00C96814" w:rsidRDefault="00C96814" w:rsidP="00C96814">
      <w:pPr>
        <w:ind w:right="180"/>
        <w:rPr>
          <w:color w:val="1D1C1D"/>
          <w:sz w:val="20"/>
          <w:szCs w:val="20"/>
        </w:rPr>
      </w:pPr>
    </w:p>
    <w:p w14:paraId="073ADB48" w14:textId="77777777" w:rsidR="00C96814" w:rsidRPr="008E6864" w:rsidRDefault="00C96814" w:rsidP="00C96814">
      <w:pPr>
        <w:spacing w:after="240"/>
        <w:ind w:right="180"/>
        <w:rPr>
          <w:b/>
          <w:color w:val="1D1C1D"/>
          <w:sz w:val="20"/>
          <w:szCs w:val="20"/>
        </w:rPr>
      </w:pPr>
      <w:r w:rsidRPr="008E6864">
        <w:rPr>
          <w:rFonts w:ascii="Georgia" w:eastAsia="Georgia" w:hAnsi="Georgia" w:cs="Georgia"/>
          <w:b/>
          <w:noProof/>
          <w:color w:val="1D1C1D"/>
          <w:sz w:val="32"/>
          <w:szCs w:val="32"/>
        </w:rPr>
        <mc:AlternateContent>
          <mc:Choice Requires="wps">
            <w:drawing>
              <wp:anchor distT="0" distB="0" distL="114300" distR="114300" simplePos="0" relativeHeight="251671552" behindDoc="1" locked="0" layoutInCell="1" allowOverlap="1" wp14:anchorId="0339D1E2" wp14:editId="5C35847F">
                <wp:simplePos x="0" y="0"/>
                <wp:positionH relativeFrom="margin">
                  <wp:align>left</wp:align>
                </wp:positionH>
                <wp:positionV relativeFrom="paragraph">
                  <wp:posOffset>228600</wp:posOffset>
                </wp:positionV>
                <wp:extent cx="63436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436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0A761A" id="Straight Connector 7" o:spid="_x0000_s1026" style="position:absolute;z-index:-251644928;visibility:visible;mso-wrap-style:square;mso-wrap-distance-left:9pt;mso-wrap-distance-top:0;mso-wrap-distance-right:9pt;mso-wrap-distance-bottom:0;mso-position-horizontal:left;mso-position-horizontal-relative:margin;mso-position-vertical:absolute;mso-position-vertical-relative:text" from="0,18pt" to="49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" strokecolor="black [3040]" strokeweight="1.5pt">
                <w10:wrap anchorx="margin"/>
              </v:line>
            </w:pict>
          </mc:Fallback>
        </mc:AlternateContent>
      </w:r>
      <w:r w:rsidRPr="008E6864">
        <w:rPr>
          <w:b/>
          <w:color w:val="1D1C1D"/>
          <w:sz w:val="20"/>
          <w:szCs w:val="20"/>
        </w:rPr>
        <w:t>EDUCATION</w:t>
      </w:r>
    </w:p>
    <w:p w14:paraId="6A97DA9E" w14:textId="0F76FC67" w:rsidR="0090185A" w:rsidRPr="008E6864" w:rsidRDefault="0090185A" w:rsidP="0090185A">
      <w:pPr>
        <w:ind w:right="180"/>
        <w:rPr>
          <w:b/>
          <w:color w:val="1D1C1D"/>
          <w:sz w:val="20"/>
          <w:szCs w:val="20"/>
        </w:rPr>
      </w:pPr>
      <w:r w:rsidRPr="008E6864">
        <w:rPr>
          <w:b/>
          <w:color w:val="1D1C1D"/>
          <w:sz w:val="20"/>
          <w:szCs w:val="20"/>
        </w:rPr>
        <w:t xml:space="preserve">Master of Library and Information Science    </w:t>
      </w:r>
      <w:r w:rsidRPr="008E6864">
        <w:rPr>
          <w:b/>
          <w:color w:val="1D1C1D"/>
          <w:sz w:val="20"/>
          <w:szCs w:val="20"/>
        </w:rPr>
        <w:tab/>
      </w:r>
      <w:r>
        <w:rPr>
          <w:b/>
          <w:color w:val="1D1C1D"/>
          <w:sz w:val="20"/>
          <w:szCs w:val="20"/>
        </w:rPr>
        <w:tab/>
      </w:r>
      <w:r>
        <w:rPr>
          <w:b/>
          <w:color w:val="1D1C1D"/>
          <w:sz w:val="20"/>
          <w:szCs w:val="20"/>
        </w:rPr>
        <w:tab/>
      </w:r>
      <w:r>
        <w:rPr>
          <w:b/>
          <w:color w:val="1D1C1D"/>
          <w:sz w:val="20"/>
          <w:szCs w:val="20"/>
        </w:rPr>
        <w:tab/>
        <w:t xml:space="preserve">      </w:t>
      </w:r>
      <w:r w:rsidR="00E3427D">
        <w:rPr>
          <w:b/>
          <w:color w:val="1D1C1D"/>
          <w:sz w:val="20"/>
          <w:szCs w:val="20"/>
        </w:rPr>
        <w:tab/>
      </w:r>
      <w:r w:rsidR="00E3427D">
        <w:rPr>
          <w:b/>
          <w:color w:val="1D1C1D"/>
          <w:sz w:val="20"/>
          <w:szCs w:val="20"/>
        </w:rPr>
        <w:tab/>
      </w:r>
      <w:r w:rsidR="00E3427D">
        <w:rPr>
          <w:b/>
          <w:color w:val="1D1C1D"/>
          <w:sz w:val="20"/>
          <w:szCs w:val="20"/>
        </w:rPr>
        <w:tab/>
        <w:t xml:space="preserve">         </w:t>
      </w:r>
      <w:r w:rsidRPr="008E6864">
        <w:rPr>
          <w:b/>
          <w:color w:val="1D1C1D"/>
          <w:sz w:val="20"/>
          <w:szCs w:val="20"/>
        </w:rPr>
        <w:t>May 2024</w:t>
      </w:r>
    </w:p>
    <w:p w14:paraId="5EAAD5EF" w14:textId="77777777" w:rsidR="0090185A" w:rsidRPr="008E6864" w:rsidRDefault="0090185A" w:rsidP="0090185A">
      <w:pPr>
        <w:ind w:right="180"/>
        <w:rPr>
          <w:i/>
          <w:iCs/>
          <w:color w:val="1D1C1D"/>
          <w:sz w:val="20"/>
          <w:szCs w:val="20"/>
        </w:rPr>
      </w:pPr>
      <w:r w:rsidRPr="008E6864">
        <w:rPr>
          <w:i/>
          <w:iCs/>
          <w:color w:val="1D1C1D"/>
          <w:sz w:val="20"/>
          <w:szCs w:val="20"/>
        </w:rPr>
        <w:t xml:space="preserve">Indiana University, </w:t>
      </w:r>
      <w:proofErr w:type="spellStart"/>
      <w:r w:rsidRPr="008E6864">
        <w:rPr>
          <w:i/>
          <w:iCs/>
          <w:color w:val="1D1C1D"/>
          <w:sz w:val="20"/>
          <w:szCs w:val="20"/>
        </w:rPr>
        <w:t>Luddy</w:t>
      </w:r>
      <w:proofErr w:type="spellEnd"/>
      <w:r w:rsidRPr="008E6864">
        <w:rPr>
          <w:i/>
          <w:iCs/>
          <w:color w:val="1D1C1D"/>
          <w:sz w:val="20"/>
          <w:szCs w:val="20"/>
        </w:rPr>
        <w:t xml:space="preserve"> School of Informatics, Computing, and Engineering, Indianapolis, IN</w:t>
      </w:r>
    </w:p>
    <w:p w14:paraId="683594BC" w14:textId="77777777" w:rsidR="0090185A" w:rsidRDefault="0090185A" w:rsidP="00C96814">
      <w:pPr>
        <w:ind w:right="180"/>
        <w:rPr>
          <w:b/>
          <w:color w:val="1D1C1D"/>
          <w:sz w:val="20"/>
          <w:szCs w:val="20"/>
        </w:rPr>
      </w:pPr>
    </w:p>
    <w:p w14:paraId="77FB146C" w14:textId="347E3149" w:rsidR="00C96814" w:rsidRPr="008E6864" w:rsidRDefault="00C96814" w:rsidP="00C96814">
      <w:pPr>
        <w:ind w:right="180"/>
        <w:rPr>
          <w:b/>
          <w:color w:val="1D1C1D"/>
          <w:sz w:val="20"/>
          <w:szCs w:val="20"/>
        </w:rPr>
      </w:pPr>
      <w:r w:rsidRPr="008E6864">
        <w:rPr>
          <w:b/>
          <w:color w:val="1D1C1D"/>
          <w:sz w:val="20"/>
          <w:szCs w:val="20"/>
        </w:rPr>
        <w:t xml:space="preserve">Bachelor of Art in Fine Art  </w:t>
      </w:r>
      <w:r w:rsidRPr="008E6864">
        <w:rPr>
          <w:b/>
          <w:color w:val="1D1C1D"/>
          <w:sz w:val="20"/>
          <w:szCs w:val="20"/>
        </w:rPr>
        <w:tab/>
      </w:r>
      <w:r w:rsidRPr="008E6864">
        <w:rPr>
          <w:b/>
          <w:color w:val="1D1C1D"/>
          <w:sz w:val="20"/>
          <w:szCs w:val="20"/>
        </w:rPr>
        <w:tab/>
      </w:r>
      <w:r w:rsidRPr="008E6864">
        <w:rPr>
          <w:b/>
          <w:color w:val="1D1C1D"/>
          <w:sz w:val="20"/>
          <w:szCs w:val="20"/>
        </w:rPr>
        <w:tab/>
      </w:r>
      <w:r w:rsidRPr="008E6864">
        <w:rPr>
          <w:b/>
          <w:color w:val="1D1C1D"/>
          <w:sz w:val="20"/>
          <w:szCs w:val="20"/>
        </w:rPr>
        <w:tab/>
      </w:r>
      <w:r w:rsidRPr="008E6864">
        <w:rPr>
          <w:b/>
          <w:color w:val="1D1C1D"/>
          <w:sz w:val="20"/>
          <w:szCs w:val="20"/>
        </w:rPr>
        <w:tab/>
        <w:t xml:space="preserve"> </w:t>
      </w:r>
      <w:r w:rsidRPr="008E6864">
        <w:rPr>
          <w:b/>
          <w:color w:val="1D1C1D"/>
          <w:sz w:val="20"/>
          <w:szCs w:val="20"/>
        </w:rPr>
        <w:tab/>
      </w:r>
      <w:r w:rsidRPr="008E6864">
        <w:rPr>
          <w:b/>
          <w:color w:val="1D1C1D"/>
          <w:sz w:val="20"/>
          <w:szCs w:val="20"/>
        </w:rPr>
        <w:tab/>
      </w:r>
      <w:r w:rsidRPr="008E6864">
        <w:rPr>
          <w:b/>
          <w:color w:val="1D1C1D"/>
          <w:sz w:val="20"/>
          <w:szCs w:val="20"/>
        </w:rPr>
        <w:tab/>
        <w:t xml:space="preserve">   </w:t>
      </w:r>
      <w:r w:rsidR="002E7F06">
        <w:rPr>
          <w:b/>
          <w:color w:val="1D1C1D"/>
          <w:sz w:val="20"/>
          <w:szCs w:val="20"/>
        </w:rPr>
        <w:t xml:space="preserve">     </w:t>
      </w:r>
      <w:r w:rsidRPr="008E6864">
        <w:rPr>
          <w:b/>
          <w:color w:val="1D1C1D"/>
          <w:sz w:val="20"/>
          <w:szCs w:val="20"/>
        </w:rPr>
        <w:t xml:space="preserve">   December 2015</w:t>
      </w:r>
    </w:p>
    <w:p w14:paraId="764B6712" w14:textId="77777777" w:rsidR="00C96814" w:rsidRPr="008E6864" w:rsidRDefault="00C96814" w:rsidP="00C96814">
      <w:pPr>
        <w:ind w:right="180"/>
        <w:rPr>
          <w:color w:val="1D1C1D"/>
          <w:sz w:val="20"/>
          <w:szCs w:val="20"/>
        </w:rPr>
      </w:pPr>
      <w:r w:rsidRPr="008E6864">
        <w:rPr>
          <w:color w:val="1D1C1D"/>
          <w:sz w:val="20"/>
          <w:szCs w:val="20"/>
        </w:rPr>
        <w:t>Minor: English</w:t>
      </w:r>
    </w:p>
    <w:p w14:paraId="45BE16D9" w14:textId="77777777" w:rsidR="00C96814" w:rsidRPr="008E6864" w:rsidRDefault="00C96814" w:rsidP="00C96814">
      <w:pPr>
        <w:ind w:right="180"/>
        <w:rPr>
          <w:i/>
          <w:iCs/>
          <w:color w:val="1D1C1D"/>
          <w:sz w:val="20"/>
          <w:szCs w:val="20"/>
        </w:rPr>
      </w:pPr>
      <w:r w:rsidRPr="008E6864">
        <w:rPr>
          <w:i/>
          <w:iCs/>
          <w:color w:val="1D1C1D"/>
          <w:sz w:val="20"/>
          <w:szCs w:val="20"/>
        </w:rPr>
        <w:t>Harding University, Searcy, AR</w:t>
      </w:r>
    </w:p>
    <w:p w14:paraId="093868D1" w14:textId="77777777" w:rsidR="00061630" w:rsidRPr="00C96814" w:rsidRDefault="00061630" w:rsidP="00C96814">
      <w:pPr>
        <w:ind w:right="180"/>
        <w:rPr>
          <w:color w:val="1D1C1D"/>
          <w:sz w:val="20"/>
          <w:szCs w:val="20"/>
        </w:rPr>
      </w:pPr>
    </w:p>
    <w:p w14:paraId="17F1F171" w14:textId="77777777" w:rsidR="00ED15A4" w:rsidRDefault="00ED15A4" w:rsidP="00ED15A4">
      <w:pPr>
        <w:spacing w:after="180"/>
        <w:ind w:right="180"/>
        <w:rPr>
          <w:b/>
          <w:color w:val="1D1C1D"/>
          <w:sz w:val="20"/>
          <w:szCs w:val="20"/>
        </w:rPr>
      </w:pPr>
      <w:r w:rsidRPr="008E6864">
        <w:rPr>
          <w:rFonts w:ascii="Georgia" w:eastAsia="Georgia" w:hAnsi="Georgia" w:cs="Georgia"/>
          <w:b/>
          <w:noProof/>
          <w:color w:val="1D1C1D"/>
          <w:sz w:val="32"/>
          <w:szCs w:val="32"/>
        </w:rPr>
        <mc:AlternateContent>
          <mc:Choice Requires="wps">
            <w:drawing>
              <wp:anchor distT="0" distB="0" distL="114300" distR="114300" simplePos="0" relativeHeight="251675648" behindDoc="1" locked="0" layoutInCell="1" allowOverlap="1" wp14:anchorId="74DDBD52" wp14:editId="79B4D910">
                <wp:simplePos x="0" y="0"/>
                <wp:positionH relativeFrom="margin">
                  <wp:posOffset>0</wp:posOffset>
                </wp:positionH>
                <wp:positionV relativeFrom="paragraph">
                  <wp:posOffset>233680</wp:posOffset>
                </wp:positionV>
                <wp:extent cx="6343650" cy="0"/>
                <wp:effectExtent l="0" t="0" r="0" b="0"/>
                <wp:wrapNone/>
                <wp:docPr id="1549774181" name="Straight Connector 1549774181"/>
                <wp:cNvGraphicFramePr/>
                <a:graphic xmlns:a="http://schemas.openxmlformats.org/drawingml/2006/main">
                  <a:graphicData uri="http://schemas.microsoft.com/office/word/2010/wordprocessingShape">
                    <wps:wsp>
                      <wps:cNvCnPr/>
                      <wps:spPr>
                        <a:xfrm>
                          <a:off x="0" y="0"/>
                          <a:ext cx="63436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1BC789" id="Straight Connector 1549774181" o:spid="_x0000_s1026" style="position:absolute;z-index:-251640832;visibility:visible;mso-wrap-style:square;mso-wrap-distance-left:9pt;mso-wrap-distance-top:0;mso-wrap-distance-right:9pt;mso-wrap-distance-bottom:0;mso-position-horizontal:absolute;mso-position-horizontal-relative:margin;mso-position-vertical:absolute;mso-position-vertical-relative:text" from="0,18.4pt" to="49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" strokecolor="black [3040]" strokeweight="1.5pt">
                <w10:wrap anchorx="margin"/>
              </v:line>
            </w:pict>
          </mc:Fallback>
        </mc:AlternateContent>
      </w:r>
      <w:r>
        <w:rPr>
          <w:b/>
          <w:color w:val="1D1C1D"/>
          <w:sz w:val="20"/>
          <w:szCs w:val="20"/>
        </w:rPr>
        <w:t>PROFESSIONAL EXPERIENCE</w:t>
      </w:r>
    </w:p>
    <w:p w14:paraId="37C82BA2" w14:textId="77777777" w:rsidR="00ED15A4" w:rsidRPr="008E6864" w:rsidRDefault="00ED15A4" w:rsidP="00ED15A4">
      <w:pPr>
        <w:ind w:right="180"/>
        <w:rPr>
          <w:b/>
          <w:color w:val="1D1C1D"/>
          <w:sz w:val="20"/>
          <w:szCs w:val="20"/>
        </w:rPr>
      </w:pPr>
      <w:r>
        <w:rPr>
          <w:b/>
          <w:color w:val="1D1C1D"/>
          <w:sz w:val="20"/>
          <w:szCs w:val="20"/>
        </w:rPr>
        <w:t>Digital Publishing and Repository Librarian</w:t>
      </w:r>
      <w:r w:rsidRPr="008E6864">
        <w:rPr>
          <w:b/>
          <w:color w:val="1D1C1D"/>
          <w:sz w:val="20"/>
          <w:szCs w:val="20"/>
        </w:rPr>
        <w:tab/>
      </w:r>
      <w:r w:rsidRPr="008E6864">
        <w:rPr>
          <w:b/>
          <w:color w:val="1D1C1D"/>
          <w:sz w:val="20"/>
          <w:szCs w:val="20"/>
        </w:rPr>
        <w:tab/>
      </w:r>
      <w:r w:rsidRPr="008E6864">
        <w:rPr>
          <w:b/>
          <w:color w:val="1D1C1D"/>
          <w:sz w:val="20"/>
          <w:szCs w:val="20"/>
        </w:rPr>
        <w:tab/>
      </w:r>
      <w:r w:rsidRPr="008E6864">
        <w:rPr>
          <w:b/>
          <w:color w:val="1D1C1D"/>
          <w:sz w:val="20"/>
          <w:szCs w:val="20"/>
        </w:rPr>
        <w:tab/>
        <w:t xml:space="preserve">  </w:t>
      </w:r>
      <w:r w:rsidRPr="008E6864">
        <w:rPr>
          <w:b/>
          <w:color w:val="1D1C1D"/>
          <w:sz w:val="20"/>
          <w:szCs w:val="20"/>
        </w:rPr>
        <w:tab/>
        <w:t xml:space="preserve">      </w:t>
      </w:r>
      <w:r>
        <w:rPr>
          <w:b/>
          <w:color w:val="1D1C1D"/>
          <w:sz w:val="20"/>
          <w:szCs w:val="20"/>
        </w:rPr>
        <w:t xml:space="preserve">  November 2024</w:t>
      </w:r>
      <w:r w:rsidRPr="008E6864">
        <w:rPr>
          <w:b/>
          <w:color w:val="1D1C1D"/>
          <w:sz w:val="20"/>
          <w:szCs w:val="20"/>
        </w:rPr>
        <w:t xml:space="preserve"> - Present</w:t>
      </w:r>
    </w:p>
    <w:p w14:paraId="153EA671" w14:textId="77777777" w:rsidR="00ED15A4" w:rsidRPr="008E6864" w:rsidRDefault="00ED15A4" w:rsidP="00ED15A4">
      <w:pPr>
        <w:ind w:right="180"/>
        <w:rPr>
          <w:bCs/>
          <w:i/>
          <w:iCs/>
          <w:color w:val="1D1C1D"/>
          <w:sz w:val="20"/>
          <w:szCs w:val="20"/>
        </w:rPr>
      </w:pPr>
      <w:r w:rsidRPr="008E6864">
        <w:rPr>
          <w:bCs/>
          <w:i/>
          <w:iCs/>
          <w:color w:val="1D1C1D"/>
          <w:sz w:val="20"/>
          <w:szCs w:val="20"/>
        </w:rPr>
        <w:t>Indiana University Indianapolis, Indianapolis, IN</w:t>
      </w:r>
    </w:p>
    <w:p w14:paraId="1F84068F" w14:textId="77777777" w:rsidR="00ED15A4" w:rsidRPr="008E6864" w:rsidRDefault="00ED15A4" w:rsidP="00ED15A4">
      <w:pPr>
        <w:numPr>
          <w:ilvl w:val="0"/>
          <w:numId w:val="1"/>
        </w:numPr>
        <w:ind w:right="180"/>
        <w:rPr>
          <w:color w:val="1D1C1D"/>
          <w:sz w:val="20"/>
          <w:szCs w:val="20"/>
        </w:rPr>
      </w:pPr>
      <w:r>
        <w:rPr>
          <w:color w:val="1D1C1D"/>
          <w:sz w:val="20"/>
          <w:szCs w:val="20"/>
        </w:rPr>
        <w:t>Serves as the University Library coordinator for the institutional repository and open access journal publishing program while supporting compliance with the IU Indianapolis Open Access Policy.</w:t>
      </w:r>
    </w:p>
    <w:p w14:paraId="26FC56B2" w14:textId="77777777" w:rsidR="00ED15A4" w:rsidRDefault="00ED15A4" w:rsidP="00ED15A4">
      <w:pPr>
        <w:numPr>
          <w:ilvl w:val="0"/>
          <w:numId w:val="6"/>
        </w:numPr>
        <w:ind w:right="180"/>
        <w:rPr>
          <w:color w:val="1D1C1D"/>
          <w:sz w:val="20"/>
          <w:szCs w:val="20"/>
        </w:rPr>
      </w:pPr>
      <w:r>
        <w:rPr>
          <w:color w:val="1D1C1D"/>
          <w:sz w:val="20"/>
          <w:szCs w:val="20"/>
        </w:rPr>
        <w:t>Collaborates with the librarians of the Center for Digital Scholarship and across University Library to support the open dissemination of research.</w:t>
      </w:r>
    </w:p>
    <w:p w14:paraId="3996ADBA" w14:textId="77777777" w:rsidR="00ED15A4" w:rsidRDefault="00ED15A4" w:rsidP="00ED15A4">
      <w:pPr>
        <w:ind w:right="180"/>
        <w:rPr>
          <w:color w:val="1D1C1D"/>
          <w:sz w:val="20"/>
          <w:szCs w:val="20"/>
        </w:rPr>
      </w:pPr>
    </w:p>
    <w:p w14:paraId="649381D9" w14:textId="77777777" w:rsidR="00ED15A4" w:rsidRPr="008E6864" w:rsidRDefault="00ED15A4" w:rsidP="00ED15A4">
      <w:pPr>
        <w:ind w:right="180"/>
        <w:rPr>
          <w:b/>
          <w:color w:val="1D1C1D"/>
          <w:sz w:val="20"/>
          <w:szCs w:val="20"/>
        </w:rPr>
      </w:pPr>
      <w:r w:rsidRPr="008E6864">
        <w:rPr>
          <w:b/>
          <w:color w:val="1D1C1D"/>
          <w:sz w:val="20"/>
          <w:szCs w:val="20"/>
        </w:rPr>
        <w:t>Administrative and Project Coordinator</w:t>
      </w:r>
      <w:r w:rsidRPr="008E6864">
        <w:rPr>
          <w:b/>
          <w:color w:val="1D1C1D"/>
          <w:sz w:val="20"/>
          <w:szCs w:val="20"/>
        </w:rPr>
        <w:tab/>
      </w:r>
      <w:r w:rsidRPr="008E6864">
        <w:rPr>
          <w:b/>
          <w:color w:val="1D1C1D"/>
          <w:sz w:val="20"/>
          <w:szCs w:val="20"/>
        </w:rPr>
        <w:tab/>
      </w:r>
      <w:r w:rsidRPr="008E6864">
        <w:rPr>
          <w:b/>
          <w:color w:val="1D1C1D"/>
          <w:sz w:val="20"/>
          <w:szCs w:val="20"/>
        </w:rPr>
        <w:tab/>
      </w:r>
      <w:r w:rsidRPr="008E6864">
        <w:rPr>
          <w:b/>
          <w:color w:val="1D1C1D"/>
          <w:sz w:val="20"/>
          <w:szCs w:val="20"/>
        </w:rPr>
        <w:tab/>
        <w:t xml:space="preserve">  </w:t>
      </w:r>
      <w:r w:rsidRPr="008E6864">
        <w:rPr>
          <w:b/>
          <w:color w:val="1D1C1D"/>
          <w:sz w:val="20"/>
          <w:szCs w:val="20"/>
        </w:rPr>
        <w:tab/>
        <w:t xml:space="preserve">March 2022 </w:t>
      </w:r>
      <w:r>
        <w:rPr>
          <w:b/>
          <w:color w:val="1D1C1D"/>
          <w:sz w:val="20"/>
          <w:szCs w:val="20"/>
        </w:rPr>
        <w:t>–</w:t>
      </w:r>
      <w:r w:rsidRPr="008E6864">
        <w:rPr>
          <w:b/>
          <w:color w:val="1D1C1D"/>
          <w:sz w:val="20"/>
          <w:szCs w:val="20"/>
        </w:rPr>
        <w:t xml:space="preserve"> </w:t>
      </w:r>
      <w:r>
        <w:rPr>
          <w:b/>
          <w:color w:val="1D1C1D"/>
          <w:sz w:val="20"/>
          <w:szCs w:val="20"/>
        </w:rPr>
        <w:t>November 2024</w:t>
      </w:r>
    </w:p>
    <w:p w14:paraId="09E95467" w14:textId="77777777" w:rsidR="00ED15A4" w:rsidRPr="008E6864" w:rsidRDefault="00ED15A4" w:rsidP="00ED15A4">
      <w:pPr>
        <w:ind w:right="180"/>
        <w:rPr>
          <w:bCs/>
          <w:i/>
          <w:iCs/>
          <w:color w:val="1D1C1D"/>
          <w:sz w:val="20"/>
          <w:szCs w:val="20"/>
        </w:rPr>
      </w:pPr>
      <w:r w:rsidRPr="008E6864">
        <w:rPr>
          <w:bCs/>
          <w:i/>
          <w:iCs/>
          <w:color w:val="1D1C1D"/>
          <w:sz w:val="20"/>
          <w:szCs w:val="20"/>
        </w:rPr>
        <w:t>Indiana University Indianapolis, Indianapolis, IN</w:t>
      </w:r>
    </w:p>
    <w:p w14:paraId="57579C7A" w14:textId="77777777" w:rsidR="00ED15A4" w:rsidRPr="008E6864" w:rsidRDefault="00ED15A4" w:rsidP="00ED15A4">
      <w:pPr>
        <w:numPr>
          <w:ilvl w:val="0"/>
          <w:numId w:val="1"/>
        </w:numPr>
        <w:ind w:right="180"/>
        <w:rPr>
          <w:color w:val="1D1C1D"/>
          <w:sz w:val="20"/>
          <w:szCs w:val="20"/>
        </w:rPr>
      </w:pPr>
      <w:r>
        <w:rPr>
          <w:color w:val="1D1C1D"/>
          <w:sz w:val="20"/>
          <w:szCs w:val="20"/>
        </w:rPr>
        <w:t>Collaborates with Staff Council representatives across campus to schedule meetings, events, elections and presentations in order to effectively serve and represent more than 4,300 staff members.</w:t>
      </w:r>
    </w:p>
    <w:p w14:paraId="571AE2D7" w14:textId="77777777" w:rsidR="00ED15A4" w:rsidRDefault="00ED15A4" w:rsidP="00ED15A4">
      <w:pPr>
        <w:numPr>
          <w:ilvl w:val="0"/>
          <w:numId w:val="6"/>
        </w:numPr>
        <w:ind w:right="180"/>
        <w:rPr>
          <w:color w:val="1D1C1D"/>
          <w:sz w:val="20"/>
          <w:szCs w:val="20"/>
        </w:rPr>
      </w:pPr>
      <w:r>
        <w:rPr>
          <w:color w:val="1D1C1D"/>
          <w:sz w:val="20"/>
          <w:szCs w:val="20"/>
        </w:rPr>
        <w:t>Produces meeting minutes for both regular Staff Council and Executive Committee meetings each month and distributes minutes and accompanying presentations to all Staff Council representatives.</w:t>
      </w:r>
    </w:p>
    <w:p w14:paraId="3D7D28DF" w14:textId="77777777" w:rsidR="00ED15A4" w:rsidRPr="008E6864" w:rsidRDefault="00ED15A4" w:rsidP="00ED15A4">
      <w:pPr>
        <w:numPr>
          <w:ilvl w:val="0"/>
          <w:numId w:val="6"/>
        </w:numPr>
        <w:spacing w:after="180"/>
        <w:ind w:right="180"/>
        <w:rPr>
          <w:color w:val="1D1C1D"/>
          <w:sz w:val="20"/>
          <w:szCs w:val="20"/>
        </w:rPr>
      </w:pPr>
      <w:r>
        <w:rPr>
          <w:color w:val="1D1C1D"/>
          <w:sz w:val="20"/>
          <w:szCs w:val="20"/>
        </w:rPr>
        <w:t xml:space="preserve">Collaborates with United Way of Central Indiana partners and campus Executive Committee members to plan and execute the annual United Way campus fundraiser, leading to over $200,000 donated to various non-profit agencies around Central Indiana from campus contributors. </w:t>
      </w:r>
    </w:p>
    <w:p w14:paraId="0595D9E4" w14:textId="77777777" w:rsidR="00ED15A4" w:rsidRPr="008E6864" w:rsidRDefault="00ED15A4" w:rsidP="00ED15A4">
      <w:pPr>
        <w:ind w:right="180"/>
        <w:rPr>
          <w:b/>
          <w:color w:val="1D1C1D"/>
          <w:sz w:val="20"/>
          <w:szCs w:val="20"/>
        </w:rPr>
      </w:pPr>
      <w:r w:rsidRPr="008E6864">
        <w:rPr>
          <w:b/>
          <w:color w:val="1D1C1D"/>
          <w:sz w:val="20"/>
          <w:szCs w:val="20"/>
        </w:rPr>
        <w:t xml:space="preserve">Administrative Assistant, Department of Computer Science             </w:t>
      </w:r>
      <w:r>
        <w:rPr>
          <w:b/>
          <w:color w:val="1D1C1D"/>
          <w:sz w:val="20"/>
          <w:szCs w:val="20"/>
        </w:rPr>
        <w:tab/>
      </w:r>
      <w:r>
        <w:rPr>
          <w:b/>
          <w:color w:val="1D1C1D"/>
          <w:sz w:val="20"/>
          <w:szCs w:val="20"/>
        </w:rPr>
        <w:tab/>
        <w:t xml:space="preserve"> </w:t>
      </w:r>
      <w:r w:rsidRPr="008E6864">
        <w:rPr>
          <w:b/>
          <w:color w:val="1D1C1D"/>
          <w:sz w:val="20"/>
          <w:szCs w:val="20"/>
        </w:rPr>
        <w:t>December 2018 – March 2022</w:t>
      </w:r>
    </w:p>
    <w:p w14:paraId="60D4C25D" w14:textId="77777777" w:rsidR="00ED15A4" w:rsidRPr="008E6864" w:rsidRDefault="00ED15A4" w:rsidP="00ED15A4">
      <w:pPr>
        <w:ind w:right="180"/>
        <w:rPr>
          <w:bCs/>
          <w:i/>
          <w:iCs/>
          <w:color w:val="1D1C1D"/>
          <w:sz w:val="20"/>
          <w:szCs w:val="20"/>
        </w:rPr>
      </w:pPr>
      <w:r w:rsidRPr="008E6864">
        <w:rPr>
          <w:bCs/>
          <w:i/>
          <w:iCs/>
          <w:color w:val="1D1C1D"/>
          <w:sz w:val="20"/>
          <w:szCs w:val="20"/>
        </w:rPr>
        <w:t>Indiana University – Purdue University Indianapolis, Indianapolis, IN</w:t>
      </w:r>
      <w:r w:rsidRPr="008E6864">
        <w:rPr>
          <w:bCs/>
          <w:i/>
          <w:iCs/>
          <w:color w:val="1D1C1D"/>
          <w:sz w:val="20"/>
          <w:szCs w:val="20"/>
        </w:rPr>
        <w:tab/>
      </w:r>
    </w:p>
    <w:p w14:paraId="5D314F03" w14:textId="77777777" w:rsidR="00ED15A4" w:rsidRPr="008E6864" w:rsidRDefault="00ED15A4" w:rsidP="00ED15A4">
      <w:pPr>
        <w:numPr>
          <w:ilvl w:val="0"/>
          <w:numId w:val="1"/>
        </w:numPr>
        <w:ind w:right="180"/>
        <w:rPr>
          <w:color w:val="1D1C1D"/>
          <w:sz w:val="20"/>
          <w:szCs w:val="20"/>
        </w:rPr>
      </w:pPr>
      <w:r>
        <w:rPr>
          <w:color w:val="1D1C1D"/>
          <w:sz w:val="20"/>
          <w:szCs w:val="20"/>
        </w:rPr>
        <w:t>Facilitated the operation of the Department of Computer Science through monitoring department communication, arranging travel, reimbursement and textbook adaptation for 17 faculty members, and managing the calendar of the department chair.</w:t>
      </w:r>
    </w:p>
    <w:p w14:paraId="47B10F24" w14:textId="77777777" w:rsidR="00ED15A4" w:rsidRDefault="00ED15A4" w:rsidP="00ED15A4">
      <w:pPr>
        <w:numPr>
          <w:ilvl w:val="0"/>
          <w:numId w:val="6"/>
        </w:numPr>
        <w:ind w:right="180"/>
        <w:rPr>
          <w:color w:val="1D1C1D"/>
          <w:sz w:val="20"/>
          <w:szCs w:val="20"/>
        </w:rPr>
      </w:pPr>
      <w:r>
        <w:rPr>
          <w:color w:val="1D1C1D"/>
          <w:sz w:val="20"/>
          <w:szCs w:val="20"/>
        </w:rPr>
        <w:t>Collaborated with the undergraduate and graduate program academic advisors to ensure all students were helped in a timely and respectful manner.</w:t>
      </w:r>
    </w:p>
    <w:p w14:paraId="6E9EA4E1" w14:textId="77777777" w:rsidR="00ED15A4" w:rsidRPr="008E6864" w:rsidRDefault="00ED15A4" w:rsidP="00ED15A4">
      <w:pPr>
        <w:numPr>
          <w:ilvl w:val="0"/>
          <w:numId w:val="6"/>
        </w:numPr>
        <w:spacing w:after="180"/>
        <w:ind w:right="180"/>
        <w:rPr>
          <w:color w:val="1D1C1D"/>
          <w:sz w:val="20"/>
          <w:szCs w:val="20"/>
        </w:rPr>
      </w:pPr>
      <w:r>
        <w:rPr>
          <w:color w:val="1D1C1D"/>
          <w:sz w:val="20"/>
          <w:szCs w:val="20"/>
        </w:rPr>
        <w:t>Engaged with the School of Science dean’s office as a temporary assistant for the Interim Dean while continuing normal job duties in order to ensure a smooth transition period during an executive search.</w:t>
      </w:r>
    </w:p>
    <w:p w14:paraId="57282C8B" w14:textId="77777777" w:rsidR="00ED15A4" w:rsidRPr="008E6864" w:rsidRDefault="00ED15A4" w:rsidP="00ED15A4">
      <w:pPr>
        <w:ind w:right="180"/>
        <w:rPr>
          <w:b/>
          <w:color w:val="1D1C1D"/>
          <w:sz w:val="20"/>
          <w:szCs w:val="20"/>
        </w:rPr>
      </w:pPr>
      <w:r w:rsidRPr="008E6864">
        <w:rPr>
          <w:b/>
          <w:color w:val="1D1C1D"/>
          <w:sz w:val="20"/>
          <w:szCs w:val="20"/>
        </w:rPr>
        <w:t>Student Publications Secretary</w:t>
      </w:r>
      <w:r w:rsidRPr="008E6864">
        <w:rPr>
          <w:b/>
          <w:color w:val="1D1C1D"/>
          <w:sz w:val="20"/>
          <w:szCs w:val="20"/>
        </w:rPr>
        <w:tab/>
      </w:r>
      <w:r w:rsidRPr="008E6864">
        <w:rPr>
          <w:b/>
          <w:color w:val="1D1C1D"/>
          <w:sz w:val="20"/>
          <w:szCs w:val="20"/>
        </w:rPr>
        <w:tab/>
      </w:r>
      <w:r w:rsidRPr="008E6864">
        <w:rPr>
          <w:b/>
          <w:color w:val="1D1C1D"/>
          <w:sz w:val="20"/>
          <w:szCs w:val="20"/>
        </w:rPr>
        <w:tab/>
      </w:r>
      <w:r w:rsidRPr="008E6864">
        <w:rPr>
          <w:b/>
          <w:color w:val="1D1C1D"/>
          <w:sz w:val="20"/>
          <w:szCs w:val="20"/>
        </w:rPr>
        <w:tab/>
      </w:r>
      <w:r w:rsidRPr="008E6864">
        <w:rPr>
          <w:b/>
          <w:color w:val="1D1C1D"/>
          <w:sz w:val="20"/>
          <w:szCs w:val="20"/>
        </w:rPr>
        <w:tab/>
        <w:t xml:space="preserve">    </w:t>
      </w:r>
      <w:r>
        <w:rPr>
          <w:b/>
          <w:color w:val="1D1C1D"/>
          <w:sz w:val="20"/>
          <w:szCs w:val="20"/>
        </w:rPr>
        <w:t xml:space="preserve">      </w:t>
      </w:r>
      <w:r w:rsidRPr="008E6864">
        <w:rPr>
          <w:b/>
          <w:color w:val="1D1C1D"/>
          <w:sz w:val="20"/>
          <w:szCs w:val="20"/>
        </w:rPr>
        <w:t xml:space="preserve">  August 2016 – December 2017</w:t>
      </w:r>
    </w:p>
    <w:p w14:paraId="3B41C469" w14:textId="77777777" w:rsidR="00ED15A4" w:rsidRPr="008E6864" w:rsidRDefault="00ED15A4" w:rsidP="00ED15A4">
      <w:pPr>
        <w:ind w:right="180"/>
        <w:rPr>
          <w:b/>
          <w:color w:val="1D1C1D"/>
          <w:sz w:val="20"/>
          <w:szCs w:val="20"/>
        </w:rPr>
      </w:pPr>
      <w:r w:rsidRPr="008E6864">
        <w:rPr>
          <w:bCs/>
          <w:i/>
          <w:iCs/>
          <w:color w:val="1D1C1D"/>
          <w:sz w:val="20"/>
          <w:szCs w:val="20"/>
        </w:rPr>
        <w:t>Harding University, Searcy, AR</w:t>
      </w:r>
      <w:r w:rsidRPr="008E6864">
        <w:rPr>
          <w:b/>
          <w:color w:val="1D1C1D"/>
          <w:sz w:val="20"/>
          <w:szCs w:val="20"/>
        </w:rPr>
        <w:tab/>
      </w:r>
      <w:r w:rsidRPr="008E6864">
        <w:rPr>
          <w:b/>
          <w:color w:val="1D1C1D"/>
          <w:sz w:val="20"/>
          <w:szCs w:val="20"/>
        </w:rPr>
        <w:tab/>
      </w:r>
      <w:r w:rsidRPr="008E6864">
        <w:rPr>
          <w:b/>
          <w:color w:val="1D1C1D"/>
          <w:sz w:val="20"/>
          <w:szCs w:val="20"/>
        </w:rPr>
        <w:tab/>
      </w:r>
      <w:r w:rsidRPr="008E6864">
        <w:rPr>
          <w:b/>
          <w:color w:val="1D1C1D"/>
          <w:sz w:val="20"/>
          <w:szCs w:val="20"/>
        </w:rPr>
        <w:tab/>
      </w:r>
      <w:r w:rsidRPr="008E6864">
        <w:rPr>
          <w:b/>
          <w:color w:val="1D1C1D"/>
          <w:sz w:val="20"/>
          <w:szCs w:val="20"/>
        </w:rPr>
        <w:tab/>
      </w:r>
      <w:r w:rsidRPr="008E6864">
        <w:rPr>
          <w:b/>
          <w:color w:val="1D1C1D"/>
          <w:sz w:val="20"/>
          <w:szCs w:val="20"/>
        </w:rPr>
        <w:tab/>
        <w:t xml:space="preserve">                                           </w:t>
      </w:r>
    </w:p>
    <w:p w14:paraId="6518C9E8" w14:textId="77777777" w:rsidR="00ED15A4" w:rsidRPr="008E6864" w:rsidRDefault="00ED15A4" w:rsidP="00ED15A4">
      <w:pPr>
        <w:numPr>
          <w:ilvl w:val="0"/>
          <w:numId w:val="1"/>
        </w:numPr>
        <w:ind w:right="180"/>
        <w:rPr>
          <w:color w:val="1D1C1D"/>
          <w:sz w:val="20"/>
          <w:szCs w:val="20"/>
        </w:rPr>
      </w:pPr>
      <w:r>
        <w:rPr>
          <w:color w:val="1D1C1D"/>
          <w:sz w:val="20"/>
          <w:szCs w:val="20"/>
        </w:rPr>
        <w:t>Facilitated the operation of the Student Publications office through monitoring office communication with students and guests and managing the calendar of the Student Publications faculty advisor.</w:t>
      </w:r>
    </w:p>
    <w:p w14:paraId="0306BA5A" w14:textId="77777777" w:rsidR="00ED15A4" w:rsidRPr="008E6864" w:rsidRDefault="00ED15A4" w:rsidP="00ED15A4">
      <w:pPr>
        <w:numPr>
          <w:ilvl w:val="0"/>
          <w:numId w:val="1"/>
        </w:numPr>
        <w:ind w:right="180"/>
        <w:rPr>
          <w:color w:val="1D1C1D"/>
          <w:sz w:val="20"/>
          <w:szCs w:val="20"/>
        </w:rPr>
      </w:pPr>
      <w:r>
        <w:rPr>
          <w:color w:val="1D1C1D"/>
          <w:sz w:val="20"/>
          <w:szCs w:val="20"/>
        </w:rPr>
        <w:t>Collaborated with Department of Communications faculty and staff on behalf of the Student Publications faculty advisor regarding newspaper and yearbook articles and Student Publications group trips, leading to increased faculty-student interaction outside the classroom.</w:t>
      </w:r>
    </w:p>
    <w:p w14:paraId="553A38BA" w14:textId="77777777" w:rsidR="00ED15A4" w:rsidRDefault="00ED15A4" w:rsidP="00ED15A4">
      <w:pPr>
        <w:numPr>
          <w:ilvl w:val="0"/>
          <w:numId w:val="1"/>
        </w:numPr>
        <w:spacing w:after="180"/>
        <w:ind w:right="180"/>
        <w:rPr>
          <w:color w:val="1D1C1D"/>
          <w:sz w:val="20"/>
          <w:szCs w:val="20"/>
        </w:rPr>
      </w:pPr>
      <w:r>
        <w:rPr>
          <w:color w:val="1D1C1D"/>
          <w:sz w:val="20"/>
          <w:szCs w:val="20"/>
        </w:rPr>
        <w:t>Monitored expenses for the Student Publications office and evaluated office budgetary information in order to keep office funds from being over drafted.</w:t>
      </w:r>
    </w:p>
    <w:p w14:paraId="60BFC89A" w14:textId="367C2F95" w:rsidR="00EE4D5F" w:rsidRPr="00ED15A4" w:rsidRDefault="00EE4D5F" w:rsidP="00ED15A4">
      <w:pPr>
        <w:spacing w:after="180"/>
        <w:ind w:right="180"/>
        <w:rPr>
          <w:color w:val="1D1C1D"/>
          <w:sz w:val="20"/>
          <w:szCs w:val="20"/>
        </w:rPr>
      </w:pPr>
      <w:r w:rsidRPr="008E6864">
        <w:rPr>
          <w:rFonts w:ascii="Georgia" w:eastAsia="Georgia" w:hAnsi="Georgia" w:cs="Georgia"/>
          <w:b/>
          <w:noProof/>
          <w:color w:val="1D1C1D"/>
          <w:sz w:val="32"/>
          <w:szCs w:val="32"/>
        </w:rPr>
        <w:lastRenderedPageBreak/>
        <mc:AlternateContent>
          <mc:Choice Requires="wps">
            <w:drawing>
              <wp:anchor distT="0" distB="0" distL="114300" distR="114300" simplePos="0" relativeHeight="251673600" behindDoc="1" locked="0" layoutInCell="1" allowOverlap="1" wp14:anchorId="10B9F820" wp14:editId="4970A496">
                <wp:simplePos x="0" y="0"/>
                <wp:positionH relativeFrom="margin">
                  <wp:align>left</wp:align>
                </wp:positionH>
                <wp:positionV relativeFrom="paragraph">
                  <wp:posOffset>228600</wp:posOffset>
                </wp:positionV>
                <wp:extent cx="63436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3436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63CB7D" id="Straight Connector 6" o:spid="_x0000_s1026" style="position:absolute;z-index:-251642880;visibility:visible;mso-wrap-style:square;mso-wrap-distance-left:9pt;mso-wrap-distance-top:0;mso-wrap-distance-right:9pt;mso-wrap-distance-bottom:0;mso-position-horizontal:left;mso-position-horizontal-relative:margin;mso-position-vertical:absolute;mso-position-vertical-relative:text" from="0,18pt" to="49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" strokecolor="black [3040]" strokeweight="1.5pt">
                <w10:wrap anchorx="margin"/>
              </v:line>
            </w:pict>
          </mc:Fallback>
        </mc:AlternateContent>
      </w:r>
      <w:r w:rsidR="008F4D64" w:rsidRPr="00ED15A4">
        <w:rPr>
          <w:b/>
          <w:color w:val="1D1C1D"/>
          <w:sz w:val="20"/>
          <w:szCs w:val="20"/>
        </w:rPr>
        <w:t>COURSEWORK</w:t>
      </w:r>
    </w:p>
    <w:p w14:paraId="2445A529" w14:textId="0C0370B7" w:rsidR="00EE4D5F" w:rsidRDefault="00EE4D5F" w:rsidP="00EE4D5F">
      <w:pPr>
        <w:ind w:right="180"/>
        <w:rPr>
          <w:b/>
          <w:color w:val="1D1C1D"/>
          <w:sz w:val="20"/>
          <w:szCs w:val="20"/>
        </w:rPr>
      </w:pPr>
      <w:r>
        <w:rPr>
          <w:b/>
          <w:color w:val="1D1C1D"/>
          <w:sz w:val="20"/>
          <w:szCs w:val="20"/>
        </w:rPr>
        <w:t>LIS-S 502: Acquisitions and Management of Knowledge and Information</w:t>
      </w:r>
    </w:p>
    <w:p w14:paraId="7B07C71D" w14:textId="581CF737" w:rsidR="00EE4D5F" w:rsidRPr="00EE4D5F" w:rsidRDefault="00EE4D5F" w:rsidP="008F4D64">
      <w:pPr>
        <w:pStyle w:val="ListParagraph"/>
        <w:numPr>
          <w:ilvl w:val="0"/>
          <w:numId w:val="9"/>
        </w:numPr>
        <w:spacing w:after="240"/>
        <w:ind w:right="180"/>
        <w:rPr>
          <w:b/>
          <w:color w:val="1D1C1D"/>
          <w:sz w:val="20"/>
          <w:szCs w:val="20"/>
        </w:rPr>
      </w:pPr>
      <w:r>
        <w:rPr>
          <w:bCs/>
          <w:color w:val="1D1C1D"/>
          <w:sz w:val="20"/>
          <w:szCs w:val="20"/>
        </w:rPr>
        <w:t>Examination of principles and techniques that guide development, management, and evaluation of library collections, and the selection of materials in libraries. Provides experience in developing collections of print and non-print materials. Introduction to intellectual freedom, copyright, and resource sharing.</w:t>
      </w:r>
    </w:p>
    <w:p w14:paraId="663C7210" w14:textId="7CB76FB6" w:rsidR="00EE4D5F" w:rsidRDefault="00EE4D5F" w:rsidP="00EE4D5F">
      <w:pPr>
        <w:ind w:right="180"/>
        <w:rPr>
          <w:bCs/>
          <w:color w:val="1D1C1D"/>
          <w:sz w:val="20"/>
          <w:szCs w:val="20"/>
        </w:rPr>
      </w:pPr>
      <w:r>
        <w:rPr>
          <w:b/>
          <w:color w:val="1D1C1D"/>
          <w:sz w:val="20"/>
          <w:szCs w:val="20"/>
        </w:rPr>
        <w:t xml:space="preserve">LIS-S 503: </w:t>
      </w:r>
      <w:r w:rsidRPr="00EE4D5F">
        <w:rPr>
          <w:b/>
          <w:color w:val="1D1C1D"/>
          <w:sz w:val="20"/>
          <w:szCs w:val="20"/>
        </w:rPr>
        <w:t>Organization of Knowledge and Information</w:t>
      </w:r>
      <w:r w:rsidRPr="00EE4D5F">
        <w:rPr>
          <w:bCs/>
          <w:color w:val="1D1C1D"/>
          <w:sz w:val="20"/>
          <w:szCs w:val="20"/>
        </w:rPr>
        <w:t xml:space="preserve"> </w:t>
      </w:r>
    </w:p>
    <w:p w14:paraId="052A377D" w14:textId="7951D333" w:rsidR="00EE4D5F" w:rsidRDefault="00EE4D5F" w:rsidP="00EE4D5F">
      <w:pPr>
        <w:pStyle w:val="ListParagraph"/>
        <w:numPr>
          <w:ilvl w:val="0"/>
          <w:numId w:val="8"/>
        </w:numPr>
        <w:spacing w:after="180"/>
        <w:ind w:right="180"/>
        <w:rPr>
          <w:bCs/>
          <w:color w:val="1D1C1D"/>
          <w:sz w:val="20"/>
          <w:szCs w:val="20"/>
        </w:rPr>
      </w:pPr>
      <w:r w:rsidRPr="00EE4D5F">
        <w:rPr>
          <w:bCs/>
          <w:color w:val="1D1C1D"/>
          <w:sz w:val="20"/>
          <w:szCs w:val="20"/>
        </w:rPr>
        <w:t xml:space="preserve">Introduction to </w:t>
      </w:r>
      <w:r>
        <w:rPr>
          <w:bCs/>
          <w:color w:val="1D1C1D"/>
          <w:sz w:val="20"/>
          <w:szCs w:val="20"/>
        </w:rPr>
        <w:t>various disciplines’ approaches to understanding organization, representation, and use of knowledge and information. Identify criteria for evaluation and improvement of ways to organize and represent information for future retrieval.</w:t>
      </w:r>
    </w:p>
    <w:p w14:paraId="53204AD4" w14:textId="2FB2DF33" w:rsidR="00EE4D5F" w:rsidRDefault="00EE4D5F" w:rsidP="008F4D64">
      <w:pPr>
        <w:ind w:right="180"/>
        <w:rPr>
          <w:b/>
          <w:color w:val="1D1C1D"/>
          <w:sz w:val="20"/>
          <w:szCs w:val="20"/>
        </w:rPr>
      </w:pPr>
      <w:r>
        <w:rPr>
          <w:b/>
          <w:color w:val="1D1C1D"/>
          <w:sz w:val="20"/>
          <w:szCs w:val="20"/>
        </w:rPr>
        <w:t>LIS-S 505: Evaluation of Information Sources and Services</w:t>
      </w:r>
    </w:p>
    <w:p w14:paraId="7C296411" w14:textId="0813B5DF" w:rsidR="00EE4D5F" w:rsidRPr="00B355DA" w:rsidRDefault="00EE4D5F" w:rsidP="00EE4D5F">
      <w:pPr>
        <w:pStyle w:val="ListParagraph"/>
        <w:numPr>
          <w:ilvl w:val="0"/>
          <w:numId w:val="8"/>
        </w:numPr>
        <w:spacing w:after="180"/>
        <w:ind w:right="180"/>
        <w:rPr>
          <w:b/>
          <w:color w:val="1D1C1D"/>
          <w:sz w:val="20"/>
          <w:szCs w:val="20"/>
        </w:rPr>
      </w:pPr>
      <w:r>
        <w:rPr>
          <w:bCs/>
          <w:color w:val="1D1C1D"/>
          <w:sz w:val="20"/>
          <w:szCs w:val="20"/>
        </w:rPr>
        <w:t>Theory and practice of the design, collection, and analysis of systematic data for managerial decision</w:t>
      </w:r>
      <w:r w:rsidR="008F4D64">
        <w:rPr>
          <w:bCs/>
          <w:color w:val="1D1C1D"/>
          <w:sz w:val="20"/>
          <w:szCs w:val="20"/>
        </w:rPr>
        <w:t>-</w:t>
      </w:r>
      <w:r>
        <w:rPr>
          <w:bCs/>
          <w:color w:val="1D1C1D"/>
          <w:sz w:val="20"/>
          <w:szCs w:val="20"/>
        </w:rPr>
        <w:t>making regarding information resources, services, facilities and organizations.</w:t>
      </w:r>
    </w:p>
    <w:p w14:paraId="05563C6C" w14:textId="31BE5B4F" w:rsidR="00B355DA" w:rsidRDefault="00B355DA" w:rsidP="00B355DA">
      <w:pPr>
        <w:ind w:right="180"/>
        <w:rPr>
          <w:b/>
          <w:color w:val="1D1C1D"/>
          <w:sz w:val="20"/>
          <w:szCs w:val="20"/>
        </w:rPr>
      </w:pPr>
      <w:r>
        <w:rPr>
          <w:b/>
          <w:color w:val="1D1C1D"/>
          <w:sz w:val="20"/>
          <w:szCs w:val="20"/>
        </w:rPr>
        <w:t>LIS-S 521: Humanities Information</w:t>
      </w:r>
    </w:p>
    <w:p w14:paraId="5858AFD5" w14:textId="375D12FE" w:rsidR="00B355DA" w:rsidRPr="008F4D64" w:rsidRDefault="00B355DA" w:rsidP="00B355DA">
      <w:pPr>
        <w:pStyle w:val="ListParagraph"/>
        <w:numPr>
          <w:ilvl w:val="0"/>
          <w:numId w:val="8"/>
        </w:numPr>
        <w:spacing w:after="180"/>
        <w:ind w:right="180"/>
        <w:rPr>
          <w:b/>
          <w:color w:val="1D1C1D"/>
          <w:sz w:val="20"/>
          <w:szCs w:val="20"/>
        </w:rPr>
      </w:pPr>
      <w:r>
        <w:rPr>
          <w:bCs/>
          <w:color w:val="1D1C1D"/>
          <w:sz w:val="20"/>
          <w:szCs w:val="20"/>
        </w:rPr>
        <w:t>Examination of information sources and services related to the humanities; addressing information needs and behavior patterns of users seeking humanities information. Analyzing and evaluating research dealing with information channels, research methods, and library service.</w:t>
      </w:r>
    </w:p>
    <w:p w14:paraId="5D5E6BD9" w14:textId="16B64982" w:rsidR="00B355DA" w:rsidRDefault="00B355DA" w:rsidP="00B355DA">
      <w:pPr>
        <w:ind w:right="180"/>
        <w:rPr>
          <w:b/>
          <w:color w:val="1D1C1D"/>
          <w:sz w:val="20"/>
          <w:szCs w:val="20"/>
        </w:rPr>
      </w:pPr>
      <w:r>
        <w:rPr>
          <w:b/>
          <w:color w:val="1D1C1D"/>
          <w:sz w:val="20"/>
          <w:szCs w:val="20"/>
        </w:rPr>
        <w:t>LIS-S 533: Online Searching</w:t>
      </w:r>
    </w:p>
    <w:p w14:paraId="0A5C4C23" w14:textId="37EC7633" w:rsidR="00B355DA" w:rsidRPr="008F4D64" w:rsidRDefault="00B355DA" w:rsidP="00B355DA">
      <w:pPr>
        <w:pStyle w:val="ListParagraph"/>
        <w:numPr>
          <w:ilvl w:val="0"/>
          <w:numId w:val="8"/>
        </w:numPr>
        <w:spacing w:after="180"/>
        <w:ind w:right="180"/>
        <w:rPr>
          <w:b/>
          <w:color w:val="1D1C1D"/>
          <w:sz w:val="20"/>
          <w:szCs w:val="20"/>
        </w:rPr>
      </w:pPr>
      <w:r>
        <w:rPr>
          <w:bCs/>
          <w:color w:val="1D1C1D"/>
          <w:sz w:val="20"/>
          <w:szCs w:val="20"/>
        </w:rPr>
        <w:t>Principles, methods, and techniques of advanced online information retrieval. Overview of characteristics of and search strategies for the use of bibliographic, referral, citation, fact, numeric, and full text databases and search systems.</w:t>
      </w:r>
    </w:p>
    <w:p w14:paraId="6A2EAEE8" w14:textId="5B94935E" w:rsidR="00B355DA" w:rsidRDefault="00B355DA" w:rsidP="00B355DA">
      <w:pPr>
        <w:ind w:right="180"/>
        <w:rPr>
          <w:b/>
          <w:color w:val="1D1C1D"/>
          <w:sz w:val="20"/>
          <w:szCs w:val="20"/>
        </w:rPr>
      </w:pPr>
      <w:r>
        <w:rPr>
          <w:b/>
          <w:color w:val="1D1C1D"/>
          <w:sz w:val="20"/>
          <w:szCs w:val="20"/>
        </w:rPr>
        <w:t>LIS-S 551: Library Management</w:t>
      </w:r>
    </w:p>
    <w:p w14:paraId="60B620C5" w14:textId="658DF569" w:rsidR="00B355DA" w:rsidRPr="00B355DA" w:rsidRDefault="00B355DA" w:rsidP="00B355DA">
      <w:pPr>
        <w:pStyle w:val="ListParagraph"/>
        <w:numPr>
          <w:ilvl w:val="0"/>
          <w:numId w:val="8"/>
        </w:numPr>
        <w:spacing w:after="180"/>
        <w:ind w:right="180"/>
        <w:rPr>
          <w:b/>
          <w:color w:val="1D1C1D"/>
          <w:sz w:val="20"/>
          <w:szCs w:val="20"/>
        </w:rPr>
      </w:pPr>
      <w:r>
        <w:rPr>
          <w:bCs/>
          <w:color w:val="1D1C1D"/>
          <w:sz w:val="20"/>
          <w:szCs w:val="20"/>
        </w:rPr>
        <w:t>Background and current trends in the management of academic, public, and school libraries. Focus on the academic context, organization theory, management techniques, and information issues that concern various types of libraries in collegial, supervisory, management, and leadership roles.</w:t>
      </w:r>
    </w:p>
    <w:p w14:paraId="48374634" w14:textId="24E27C04" w:rsidR="00B355DA" w:rsidRDefault="00B355DA" w:rsidP="00B355DA">
      <w:pPr>
        <w:ind w:right="180"/>
        <w:rPr>
          <w:b/>
          <w:color w:val="1D1C1D"/>
          <w:sz w:val="20"/>
          <w:szCs w:val="20"/>
        </w:rPr>
      </w:pPr>
      <w:r>
        <w:rPr>
          <w:b/>
          <w:color w:val="1D1C1D"/>
          <w:sz w:val="20"/>
          <w:szCs w:val="20"/>
        </w:rPr>
        <w:t>LIS-S 554: Library Systems</w:t>
      </w:r>
    </w:p>
    <w:p w14:paraId="4C898E4B" w14:textId="5F8BF3BC" w:rsidR="00B355DA" w:rsidRPr="00B355DA" w:rsidRDefault="00B355DA" w:rsidP="00B355DA">
      <w:pPr>
        <w:pStyle w:val="ListParagraph"/>
        <w:numPr>
          <w:ilvl w:val="0"/>
          <w:numId w:val="8"/>
        </w:numPr>
        <w:spacing w:after="180"/>
        <w:ind w:right="180"/>
        <w:rPr>
          <w:b/>
          <w:color w:val="1D1C1D"/>
          <w:sz w:val="20"/>
          <w:szCs w:val="20"/>
        </w:rPr>
      </w:pPr>
      <w:r>
        <w:rPr>
          <w:bCs/>
          <w:color w:val="1D1C1D"/>
          <w:sz w:val="20"/>
          <w:szCs w:val="20"/>
        </w:rPr>
        <w:t>Exploration of the mechanics of the traditional Integrated Library System and its modules through a series of hands-on exercises in global system configurations, circulation, cataloging, OPAC, serials, and acquisitions.</w:t>
      </w:r>
    </w:p>
    <w:p w14:paraId="7734E002" w14:textId="6FD8023C" w:rsidR="008F4D64" w:rsidRDefault="008F4D64" w:rsidP="008F4D64">
      <w:pPr>
        <w:ind w:right="180"/>
        <w:rPr>
          <w:b/>
          <w:color w:val="1D1C1D"/>
          <w:sz w:val="20"/>
          <w:szCs w:val="20"/>
        </w:rPr>
      </w:pPr>
      <w:r w:rsidRPr="008F4D64">
        <w:rPr>
          <w:b/>
          <w:color w:val="1D1C1D"/>
          <w:sz w:val="20"/>
          <w:szCs w:val="20"/>
        </w:rPr>
        <w:t>LIS-S</w:t>
      </w:r>
      <w:r>
        <w:rPr>
          <w:b/>
          <w:color w:val="1D1C1D"/>
          <w:sz w:val="20"/>
          <w:szCs w:val="20"/>
        </w:rPr>
        <w:t xml:space="preserve"> 555: Digital Service Management</w:t>
      </w:r>
    </w:p>
    <w:p w14:paraId="195E809B" w14:textId="404328EB" w:rsidR="00B355DA" w:rsidRPr="00B355DA" w:rsidRDefault="008F4D64" w:rsidP="00B355DA">
      <w:pPr>
        <w:pStyle w:val="ListParagraph"/>
        <w:numPr>
          <w:ilvl w:val="0"/>
          <w:numId w:val="8"/>
        </w:numPr>
        <w:spacing w:after="180"/>
        <w:ind w:right="180"/>
        <w:rPr>
          <w:b/>
          <w:color w:val="1D1C1D"/>
          <w:sz w:val="20"/>
          <w:szCs w:val="20"/>
        </w:rPr>
      </w:pPr>
      <w:r>
        <w:rPr>
          <w:bCs/>
          <w:color w:val="1D1C1D"/>
          <w:sz w:val="20"/>
          <w:szCs w:val="20"/>
        </w:rPr>
        <w:t>Exploration of theory and practice of digital services management including collaboration, project and time management and strategic planning. Synthesizing of principles related to collection development, communications, intellectual property, security, space, technology, data, and digital services.</w:t>
      </w:r>
    </w:p>
    <w:p w14:paraId="24424D1F" w14:textId="06364B0E" w:rsidR="008F4D64" w:rsidRDefault="008F4D64" w:rsidP="008F4D64">
      <w:pPr>
        <w:ind w:right="180"/>
        <w:jc w:val="both"/>
        <w:rPr>
          <w:b/>
          <w:color w:val="1D1C1D"/>
          <w:sz w:val="20"/>
          <w:szCs w:val="20"/>
        </w:rPr>
      </w:pPr>
      <w:r>
        <w:rPr>
          <w:b/>
          <w:color w:val="1D1C1D"/>
          <w:sz w:val="20"/>
          <w:szCs w:val="20"/>
        </w:rPr>
        <w:t>LIS-S 581: Archives and Records Management</w:t>
      </w:r>
    </w:p>
    <w:p w14:paraId="4CDA9E26" w14:textId="0530F230" w:rsidR="008F4D64" w:rsidRPr="00B355DA" w:rsidRDefault="008F4D64" w:rsidP="008F4D64">
      <w:pPr>
        <w:pStyle w:val="ListParagraph"/>
        <w:numPr>
          <w:ilvl w:val="0"/>
          <w:numId w:val="8"/>
        </w:numPr>
        <w:spacing w:after="180"/>
        <w:ind w:right="180"/>
        <w:jc w:val="both"/>
        <w:rPr>
          <w:b/>
          <w:color w:val="1D1C1D"/>
          <w:sz w:val="20"/>
          <w:szCs w:val="20"/>
        </w:rPr>
      </w:pPr>
      <w:r>
        <w:rPr>
          <w:bCs/>
          <w:color w:val="1D1C1D"/>
          <w:sz w:val="20"/>
          <w:szCs w:val="20"/>
        </w:rPr>
        <w:t>Introduction of basic theories, methods, and significant problems in archives and records management including how to respond to the challenge of managing and preserving electronic records.</w:t>
      </w:r>
    </w:p>
    <w:p w14:paraId="52F0BD6E" w14:textId="06159C79" w:rsidR="00B355DA" w:rsidRDefault="00B355DA" w:rsidP="00B355DA">
      <w:pPr>
        <w:ind w:right="180"/>
        <w:rPr>
          <w:b/>
          <w:color w:val="1D1C1D"/>
          <w:sz w:val="20"/>
          <w:szCs w:val="20"/>
        </w:rPr>
      </w:pPr>
      <w:r>
        <w:rPr>
          <w:b/>
          <w:color w:val="1D1C1D"/>
          <w:sz w:val="20"/>
          <w:szCs w:val="20"/>
        </w:rPr>
        <w:t>LIS-S 584: Archival Arrangement and Description</w:t>
      </w:r>
    </w:p>
    <w:p w14:paraId="09498BD6" w14:textId="74843E47" w:rsidR="00B355DA" w:rsidRPr="00B355DA" w:rsidRDefault="00A302A5" w:rsidP="00B355DA">
      <w:pPr>
        <w:pStyle w:val="ListParagraph"/>
        <w:numPr>
          <w:ilvl w:val="0"/>
          <w:numId w:val="8"/>
        </w:numPr>
        <w:spacing w:after="180"/>
        <w:ind w:right="180"/>
        <w:rPr>
          <w:b/>
          <w:color w:val="1D1C1D"/>
          <w:sz w:val="20"/>
          <w:szCs w:val="20"/>
        </w:rPr>
      </w:pPr>
      <w:r>
        <w:rPr>
          <w:bCs/>
          <w:color w:val="1D1C1D"/>
          <w:sz w:val="20"/>
          <w:szCs w:val="20"/>
        </w:rPr>
        <w:t>Exploration of theories, terms, concepts, principles, and methods of arrangement and description of documents and materials in archives. Specific instruction of principles expressed in Describing Archives: A Content Standard (DACS) and implementation of those principles through Encoded Archival Description (EAD) and MARC structures.</w:t>
      </w:r>
    </w:p>
    <w:p w14:paraId="41C7C386" w14:textId="6DD73F86" w:rsidR="008F4D64" w:rsidRDefault="008F4D64" w:rsidP="008F4D64">
      <w:pPr>
        <w:ind w:right="180"/>
        <w:jc w:val="both"/>
        <w:rPr>
          <w:b/>
          <w:color w:val="1D1C1D"/>
          <w:sz w:val="20"/>
          <w:szCs w:val="20"/>
        </w:rPr>
      </w:pPr>
      <w:r>
        <w:rPr>
          <w:b/>
          <w:color w:val="1D1C1D"/>
          <w:sz w:val="20"/>
          <w:szCs w:val="20"/>
        </w:rPr>
        <w:t>LIS-S 634: Metadata</w:t>
      </w:r>
    </w:p>
    <w:p w14:paraId="75ACF99A" w14:textId="37A29513" w:rsidR="008F4D64" w:rsidRPr="008F4D64" w:rsidRDefault="008F4D64" w:rsidP="008F4D64">
      <w:pPr>
        <w:pStyle w:val="ListParagraph"/>
        <w:numPr>
          <w:ilvl w:val="0"/>
          <w:numId w:val="8"/>
        </w:numPr>
        <w:spacing w:after="180"/>
        <w:ind w:right="180"/>
        <w:jc w:val="both"/>
        <w:rPr>
          <w:b/>
          <w:color w:val="1D1C1D"/>
          <w:sz w:val="20"/>
          <w:szCs w:val="20"/>
        </w:rPr>
      </w:pPr>
      <w:r>
        <w:rPr>
          <w:bCs/>
          <w:color w:val="1D1C1D"/>
          <w:sz w:val="20"/>
          <w:szCs w:val="20"/>
        </w:rPr>
        <w:t>Introduction of principles supporting the development and implementation of metadata schemes, focusing on interoperability, internal and external standardization, and evaluation.</w:t>
      </w:r>
    </w:p>
    <w:p w14:paraId="0000001B" w14:textId="6F61340D" w:rsidR="00D2744B" w:rsidRPr="008E6864" w:rsidRDefault="002877FA" w:rsidP="008E6864">
      <w:pPr>
        <w:spacing w:after="240"/>
        <w:ind w:right="180"/>
        <w:rPr>
          <w:color w:val="1D1C1D"/>
          <w:sz w:val="20"/>
          <w:szCs w:val="20"/>
        </w:rPr>
      </w:pPr>
      <w:r w:rsidRPr="008E6864">
        <w:rPr>
          <w:rFonts w:ascii="Georgia" w:eastAsia="Georgia" w:hAnsi="Georgia" w:cs="Georgia"/>
          <w:b/>
          <w:noProof/>
          <w:color w:val="1D1C1D"/>
          <w:sz w:val="32"/>
          <w:szCs w:val="32"/>
        </w:rPr>
        <w:lastRenderedPageBreak/>
        <mc:AlternateContent>
          <mc:Choice Requires="wps">
            <w:drawing>
              <wp:anchor distT="0" distB="0" distL="114300" distR="114300" simplePos="0" relativeHeight="251667456" behindDoc="1" locked="0" layoutInCell="1" allowOverlap="1" wp14:anchorId="0C7B6014" wp14:editId="7F16CD2E">
                <wp:simplePos x="0" y="0"/>
                <wp:positionH relativeFrom="margin">
                  <wp:align>left</wp:align>
                </wp:positionH>
                <wp:positionV relativeFrom="paragraph">
                  <wp:posOffset>219710</wp:posOffset>
                </wp:positionV>
                <wp:extent cx="63436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3436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6DABA2" id="Straight Connector 5" o:spid="_x0000_s1026" style="position:absolute;z-index:-251649024;visibility:visible;mso-wrap-style:square;mso-wrap-distance-left:9pt;mso-wrap-distance-top:0;mso-wrap-distance-right:9pt;mso-wrap-distance-bottom:0;mso-position-horizontal:left;mso-position-horizontal-relative:margin;mso-position-vertical:absolute;mso-position-vertical-relative:text" from="0,17.3pt" to="49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" strokecolor="black [3040]" strokeweight="1.5pt">
                <w10:wrap anchorx="margin"/>
              </v:line>
            </w:pict>
          </mc:Fallback>
        </mc:AlternateContent>
      </w:r>
      <w:r w:rsidRPr="008E6864">
        <w:rPr>
          <w:b/>
          <w:color w:val="1D1C1D"/>
          <w:sz w:val="20"/>
          <w:szCs w:val="20"/>
        </w:rPr>
        <w:t>SKILLS</w:t>
      </w:r>
    </w:p>
    <w:p w14:paraId="35CAB583" w14:textId="63545990" w:rsidR="00D2744B" w:rsidRPr="00ED15A4" w:rsidRDefault="003E5314" w:rsidP="00ED15A4">
      <w:pPr>
        <w:spacing w:after="240"/>
        <w:ind w:right="180"/>
        <w:rPr>
          <w:color w:val="1D1C1D"/>
          <w:sz w:val="20"/>
          <w:szCs w:val="20"/>
        </w:rPr>
      </w:pPr>
      <w:r w:rsidRPr="008E6864">
        <w:rPr>
          <w:color w:val="1D1C1D"/>
          <w:sz w:val="20"/>
          <w:szCs w:val="20"/>
        </w:rPr>
        <w:t>[</w:t>
      </w:r>
      <w:r w:rsidR="00E85B05">
        <w:rPr>
          <w:color w:val="1D1C1D"/>
          <w:sz w:val="20"/>
          <w:szCs w:val="20"/>
        </w:rPr>
        <w:t>Metadata</w:t>
      </w:r>
      <w:r w:rsidRPr="008E6864">
        <w:rPr>
          <w:color w:val="1D1C1D"/>
          <w:sz w:val="20"/>
          <w:szCs w:val="20"/>
        </w:rPr>
        <w:t xml:space="preserve">] | </w:t>
      </w:r>
      <w:r w:rsidR="00A302A5" w:rsidRPr="008E6864">
        <w:rPr>
          <w:color w:val="1D1C1D"/>
          <w:sz w:val="20"/>
          <w:szCs w:val="20"/>
        </w:rPr>
        <w:t>| [</w:t>
      </w:r>
      <w:r w:rsidR="00A302A5">
        <w:rPr>
          <w:color w:val="1D1C1D"/>
          <w:sz w:val="20"/>
          <w:szCs w:val="20"/>
        </w:rPr>
        <w:t>Research</w:t>
      </w:r>
      <w:r w:rsidR="00A302A5" w:rsidRPr="008E6864">
        <w:rPr>
          <w:color w:val="1D1C1D"/>
          <w:sz w:val="20"/>
          <w:szCs w:val="20"/>
        </w:rPr>
        <w:t>]</w:t>
      </w:r>
      <w:r w:rsidR="00A302A5" w:rsidRPr="00A302A5">
        <w:rPr>
          <w:color w:val="1D1C1D"/>
          <w:sz w:val="20"/>
          <w:szCs w:val="20"/>
        </w:rPr>
        <w:t xml:space="preserve"> </w:t>
      </w:r>
      <w:r w:rsidR="00A302A5" w:rsidRPr="008E6864">
        <w:rPr>
          <w:color w:val="1D1C1D"/>
          <w:sz w:val="20"/>
          <w:szCs w:val="20"/>
        </w:rPr>
        <w:t xml:space="preserve">| </w:t>
      </w:r>
      <w:r w:rsidRPr="008E6864">
        <w:rPr>
          <w:color w:val="1D1C1D"/>
          <w:sz w:val="20"/>
          <w:szCs w:val="20"/>
        </w:rPr>
        <w:t>[</w:t>
      </w:r>
      <w:r w:rsidR="00E85B05">
        <w:rPr>
          <w:color w:val="1D1C1D"/>
          <w:sz w:val="20"/>
          <w:szCs w:val="20"/>
        </w:rPr>
        <w:t>Copyright/Fair Use</w:t>
      </w:r>
      <w:r w:rsidRPr="008E6864">
        <w:rPr>
          <w:color w:val="1D1C1D"/>
          <w:sz w:val="20"/>
          <w:szCs w:val="20"/>
        </w:rPr>
        <w:t>] | [</w:t>
      </w:r>
      <w:r w:rsidR="00E85B05">
        <w:rPr>
          <w:color w:val="1D1C1D"/>
          <w:sz w:val="20"/>
          <w:szCs w:val="20"/>
        </w:rPr>
        <w:t>Information Literacy</w:t>
      </w:r>
      <w:r w:rsidRPr="008E6864">
        <w:rPr>
          <w:color w:val="1D1C1D"/>
          <w:sz w:val="20"/>
          <w:szCs w:val="20"/>
        </w:rPr>
        <w:t>] | [</w:t>
      </w:r>
      <w:r w:rsidR="007A2CB2">
        <w:rPr>
          <w:color w:val="1D1C1D"/>
          <w:sz w:val="20"/>
          <w:szCs w:val="20"/>
        </w:rPr>
        <w:t>Self Motivated</w:t>
      </w:r>
      <w:r w:rsidRPr="008E6864">
        <w:rPr>
          <w:color w:val="1D1C1D"/>
          <w:sz w:val="20"/>
          <w:szCs w:val="20"/>
        </w:rPr>
        <w:t xml:space="preserve">] </w:t>
      </w:r>
      <w:r w:rsidR="00E85B05" w:rsidRPr="008E6864">
        <w:rPr>
          <w:color w:val="1D1C1D"/>
          <w:sz w:val="20"/>
          <w:szCs w:val="20"/>
        </w:rPr>
        <w:t>| [</w:t>
      </w:r>
      <w:r w:rsidR="00E85B05">
        <w:rPr>
          <w:color w:val="1D1C1D"/>
          <w:sz w:val="20"/>
          <w:szCs w:val="20"/>
        </w:rPr>
        <w:t>Organized</w:t>
      </w:r>
      <w:r w:rsidR="00E85B05" w:rsidRPr="008E6864">
        <w:rPr>
          <w:color w:val="1D1C1D"/>
          <w:sz w:val="20"/>
          <w:szCs w:val="20"/>
        </w:rPr>
        <w:t>]</w:t>
      </w:r>
    </w:p>
    <w:sectPr w:rsidR="00D2744B" w:rsidRPr="00ED15A4">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7D0B"/>
    <w:multiLevelType w:val="multilevel"/>
    <w:tmpl w:val="DA78A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4967C7"/>
    <w:multiLevelType w:val="multilevel"/>
    <w:tmpl w:val="06FE9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B8028E"/>
    <w:multiLevelType w:val="multilevel"/>
    <w:tmpl w:val="5BECE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74596F"/>
    <w:multiLevelType w:val="hybridMultilevel"/>
    <w:tmpl w:val="9380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0A040A"/>
    <w:multiLevelType w:val="hybridMultilevel"/>
    <w:tmpl w:val="3DE8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4070CF"/>
    <w:multiLevelType w:val="multilevel"/>
    <w:tmpl w:val="2F24E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0E2BD9"/>
    <w:multiLevelType w:val="multilevel"/>
    <w:tmpl w:val="BB0A1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BE0BDD"/>
    <w:multiLevelType w:val="hybridMultilevel"/>
    <w:tmpl w:val="AF42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B75A8A"/>
    <w:multiLevelType w:val="multilevel"/>
    <w:tmpl w:val="3C0C0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2340255">
    <w:abstractNumId w:val="0"/>
  </w:num>
  <w:num w:numId="2" w16cid:durableId="1473788758">
    <w:abstractNumId w:val="8"/>
  </w:num>
  <w:num w:numId="3" w16cid:durableId="1290891924">
    <w:abstractNumId w:val="6"/>
  </w:num>
  <w:num w:numId="4" w16cid:durableId="1127285658">
    <w:abstractNumId w:val="1"/>
  </w:num>
  <w:num w:numId="5" w16cid:durableId="423301049">
    <w:abstractNumId w:val="5"/>
  </w:num>
  <w:num w:numId="6" w16cid:durableId="1419861574">
    <w:abstractNumId w:val="2"/>
  </w:num>
  <w:num w:numId="7" w16cid:durableId="1736204219">
    <w:abstractNumId w:val="4"/>
  </w:num>
  <w:num w:numId="8" w16cid:durableId="1641686784">
    <w:abstractNumId w:val="7"/>
  </w:num>
  <w:num w:numId="9" w16cid:durableId="1339456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4B"/>
    <w:rsid w:val="0002214D"/>
    <w:rsid w:val="00061630"/>
    <w:rsid w:val="001272A8"/>
    <w:rsid w:val="0023603E"/>
    <w:rsid w:val="00252839"/>
    <w:rsid w:val="002877FA"/>
    <w:rsid w:val="002E7F06"/>
    <w:rsid w:val="002F0239"/>
    <w:rsid w:val="00350E01"/>
    <w:rsid w:val="003E5314"/>
    <w:rsid w:val="0054617C"/>
    <w:rsid w:val="00685DDB"/>
    <w:rsid w:val="007A2CB2"/>
    <w:rsid w:val="008546D0"/>
    <w:rsid w:val="00882424"/>
    <w:rsid w:val="008E6864"/>
    <w:rsid w:val="008F4D64"/>
    <w:rsid w:val="0090185A"/>
    <w:rsid w:val="00A302A5"/>
    <w:rsid w:val="00AF0F4E"/>
    <w:rsid w:val="00B2525F"/>
    <w:rsid w:val="00B355DA"/>
    <w:rsid w:val="00BA0ED7"/>
    <w:rsid w:val="00C96814"/>
    <w:rsid w:val="00D2744B"/>
    <w:rsid w:val="00E3427D"/>
    <w:rsid w:val="00E85B05"/>
    <w:rsid w:val="00ED15A4"/>
    <w:rsid w:val="00EE4D5F"/>
    <w:rsid w:val="00FA1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507E"/>
  <w15:docId w15:val="{9D6AF6E9-E570-44E3-AA81-40E67B7D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82424"/>
    <w:rPr>
      <w:color w:val="0000FF" w:themeColor="hyperlink"/>
      <w:u w:val="single"/>
    </w:rPr>
  </w:style>
  <w:style w:type="character" w:styleId="UnresolvedMention">
    <w:name w:val="Unresolved Mention"/>
    <w:basedOn w:val="DefaultParagraphFont"/>
    <w:uiPriority w:val="99"/>
    <w:semiHidden/>
    <w:unhideWhenUsed/>
    <w:rsid w:val="00882424"/>
    <w:rPr>
      <w:color w:val="605E5C"/>
      <w:shd w:val="clear" w:color="auto" w:fill="E1DFDD"/>
    </w:rPr>
  </w:style>
  <w:style w:type="paragraph" w:styleId="ListParagraph">
    <w:name w:val="List Paragraph"/>
    <w:basedOn w:val="Normal"/>
    <w:uiPriority w:val="34"/>
    <w:qFormat/>
    <w:rsid w:val="00EE4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rachel-s-molina/" TargetMode="External"/><Relationship Id="rId5" Type="http://schemas.openxmlformats.org/officeDocument/2006/relationships/hyperlink" Target="mailto:ramolin@i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Molina, Rachel</dc:creator>
  <cp:lastModifiedBy>Molina, Rachel</cp:lastModifiedBy>
  <cp:revision>6</cp:revision>
  <dcterms:created xsi:type="dcterms:W3CDTF">2024-04-16T19:01:00Z</dcterms:created>
  <dcterms:modified xsi:type="dcterms:W3CDTF">2024-11-07T16:14:00Z</dcterms:modified>
</cp:coreProperties>
</file>